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EEG Musterhausen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Musterstraße 1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1234 Musterdorf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 xml:space="preserve"/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Mustermann_Max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21.04.2026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Testweg 5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15.05.2026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8010 Graz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 xml:space="preserve">Rechnungsnummer: 2026_0001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 xml:space="preserve">Lieber Max Mustermann,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7890123401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7890123402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"/>
        <w:gridCol w:w="1868"/>
        <w:gridCol w:w="1586"/>
        <w:gridCol w:w="1586"/>
        <w:gridCol w:w="1247"/>
        <w:gridCol w:w="1745"/>
        <w:gridCol w:w="1596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500,0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0,22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110,00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Umsatzsteuerbefreit gemäß § 6 Abs. 1 Z 27 UStG (Kleinunternehmerregelung).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- 300,0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0,08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- 24,00</w:t>
            </w:r>
          </w:p>
        </w:tc>
      </w:tr>
      <w:tr w:rsidR="00A41A0B" w14:paraId="4091379D" w14:textId="77777777" w:rsidTr="00A52303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7F6C" w14:textId="20A481A3" w:rsidR="00A41A0B" w:rsidRDefault="00A41A0B" w:rsidP="00A52303">
            <w:pPr>
              <w:rPr>
                <w:rFonts w:cs="Candara Light"/>
                <w:sz w:val="24"/>
              </w:rPr>
            </w:pPr>
            <w:r>
              <w:rPr>
                <w:rFonts w:cs="Candara Light"/>
                <w:sz w:val="20"/>
                <w:szCs w:val="18"/>
              </w:rPr>
              <w:t xml:space="preserve">Übergang der Steuerschuld (Reverse Charge) gemäß § 19 Abs. 1c UStG, 20% Umsatzsteuer – zu entrichten durch den Leistungsempfänger.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 xml:space="preserve">86,00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 xml:space="preserve">Der Betrag wird dir am 15.05.2026 von deinem Konto AT4712**********3456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EEG Musterhausen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Musterstraße 1 – </w:t>
    </w:r>
    <w:proofErr w:type="gramStart"/>
    <w:r>
      <w:rPr>
        <w:rFonts w:cs="Candara Light"/>
        <w:sz w:val="18"/>
      </w:rPr>
      <w:t xml:space="preserve">1234 Musterdorf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  <dc:identifier/>
  <dc:language/>
</cp:coreProperties>
</file>